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安全生产检查用表（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一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宋体" w:hAnsi="宋体" w:eastAsia="宋体" w:cs="方正大标宋简体"/>
          <w:b/>
          <w:sz w:val="21"/>
          <w:szCs w:val="21"/>
          <w:lang w:eastAsia="zh-CN"/>
        </w:rPr>
      </w:pPr>
      <w:r>
        <w:rPr>
          <w:rFonts w:hint="eastAsia" w:ascii="宋体" w:hAnsi="宋体" w:cs="方正大标宋简体"/>
          <w:b/>
          <w:sz w:val="21"/>
          <w:szCs w:val="21"/>
          <w:lang w:eastAsia="zh-CN"/>
        </w:rPr>
        <w:t>（建筑施工项目）</w:t>
      </w:r>
    </w:p>
    <w:p>
      <w:pPr>
        <w:jc w:val="left"/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所查地区：                 </w:t>
      </w:r>
      <w:r>
        <w:rPr>
          <w:rFonts w:hint="eastAsia" w:ascii="仿宋" w:hAnsi="仿宋" w:eastAsia="仿宋" w:cs="宋体"/>
          <w:b/>
          <w:szCs w:val="21"/>
          <w:lang w:eastAsia="zh-CN"/>
        </w:rPr>
        <w:t>工程</w:t>
      </w:r>
      <w:r>
        <w:rPr>
          <w:rFonts w:hint="eastAsia" w:ascii="仿宋" w:hAnsi="仿宋" w:eastAsia="仿宋" w:cs="宋体"/>
          <w:b/>
          <w:szCs w:val="21"/>
        </w:rPr>
        <w:t xml:space="preserve">名称：                                        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4093"/>
        <w:gridCol w:w="294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9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检查项目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检查内容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检查情况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施工现场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实体安全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脚手架体系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施工现场架设与专项方案是否相符，立杆、水平杆、剪刀撑的设置是否符合规范要求，搭设人员是否持有特种作业人员证书，交底及验收记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tabs>
                <w:tab w:val="left" w:pos="522"/>
              </w:tabs>
              <w:spacing w:line="380" w:lineRule="exact"/>
              <w:jc w:val="lef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施工作业层防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。是否与进度同步，脚手板是否满铺、牢固稳定；脚手板材质是否符合要求；防护栏杆是否规范。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洞口及临边防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护。工作面边缘是否规范设置防护；防护设施的构造、强度是否符合规范要求；防护设施是否规范化、定型化；电梯井是否每层硬质防护。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电。专项方案编制、审核程序是否符合规定；现场安装是否与专项方案相符；是否采用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TN-S系统；接地与接零保护系统是否规范；配电线路、配电箱与开关箱、配电室与配电装置、现场照明、用电档案是否符合规定。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施工通道及防护棚（主要出入口及钢筋棚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）。是否按规定设置了施工通道及防护棚；搭设是否标准化。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施工钢平台和转料平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台。是否编制了专项施工方案并经审批；搭设是否标准化，应设置限载标志、验收牌；安装后是否组织验收。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个人防护。安全帽是否配戴正确；高处作业是否系有安全带、绳；特种作业人员、特殊作业、环境是否有防护措施。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施工扬尘整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场内道路保洁情况；围挡设施保洁维护情况；冲洗设施和喷淋设施情况；非作业区施工裸土全覆盖情况；场内分区管理情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现场消防</w:t>
            </w: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临时用房防火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。建筑构件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；金属夹芯板芯材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具。配电房处应配干粉灭火器、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消防用砂、铁锹、消防斧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；在建工程应随施工进度安装消防立管、消火栓、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消防水带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及水枪；楼层疏散通道上设干粉灭火器。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11疏散通道、安全出口、消防车通道是否畅通、是否设置楼栋号消防责任牌、是否有消防平面布置书和疏散指示标志。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12办公场所、员工集体宿舍是否与作业区分开设置，并保持安全距离。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13在建工程内是否设置员工集体宿舍。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14用于在建工程的装饰、防水、装饰及防腐等材料的燃烧性能等级是否符合设计要求。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bCs/>
                <w:spacing w:val="-20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安全责任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履责情况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pacing w:val="-20"/>
              </w:rPr>
              <w:t>审查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</w:rPr>
              <w:t>专项方案情况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及验收情况。检查审批和验收记录。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91" w:type="dxa"/>
            <w:vMerge w:val="continue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16安全</w:t>
            </w:r>
            <w:r>
              <w:rPr>
                <w:rFonts w:hint="eastAsia" w:ascii="仿宋" w:hAnsi="仿宋" w:eastAsia="仿宋" w:cs="宋体"/>
                <w:spacing w:val="-20"/>
              </w:rPr>
              <w:t>隐患检查与整改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。是否签发监理通知，是否有整改和复查验收记录。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监理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计划（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细则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编制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、审批。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286" w:type="dxa"/>
            <w:gridSpan w:val="4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</w:p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  <w:r>
        <w:rPr>
          <w:rFonts w:hint="eastAsia" w:ascii="仿宋" w:hAnsi="仿宋" w:eastAsia="仿宋" w:cs="宋体"/>
          <w:b/>
          <w:bCs/>
          <w:szCs w:val="21"/>
        </w:rPr>
        <w:t xml:space="preserve"> </w:t>
      </w:r>
      <w:r>
        <w:rPr>
          <w:rFonts w:hint="eastAsia" w:ascii="仿宋" w:hAnsi="仿宋" w:eastAsia="仿宋" w:cs="宋体"/>
          <w:b/>
          <w:szCs w:val="21"/>
        </w:rPr>
        <w:t xml:space="preserve">        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宋体"/>
          <w:b/>
          <w:bCs/>
          <w:szCs w:val="21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安全生产检查用表（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二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</w:t>
      </w:r>
      <w:r>
        <w:rPr>
          <w:rFonts w:hint="eastAsia" w:ascii="仿宋" w:hAnsi="仿宋" w:eastAsia="仿宋" w:cs="方正大标宋简体"/>
          <w:b/>
          <w:lang w:eastAsia="zh-CN"/>
        </w:rPr>
        <w:t>起重设备</w:t>
      </w:r>
      <w:r>
        <w:rPr>
          <w:rFonts w:hint="eastAsia" w:ascii="仿宋" w:hAnsi="仿宋" w:eastAsia="仿宋" w:cs="方正大标宋简体"/>
          <w:b/>
        </w:rPr>
        <w:t>安装、使用管理）</w:t>
      </w:r>
    </w:p>
    <w:p>
      <w:pPr>
        <w:jc w:val="left"/>
        <w:rPr>
          <w:rFonts w:hint="eastAsia" w:ascii="仿宋" w:hAnsi="仿宋" w:eastAsia="仿宋" w:cs="方正大标宋简体"/>
          <w:b/>
          <w:lang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eastAsia="zh-CN"/>
        </w:rPr>
        <w:t>工程名称：</w:t>
      </w:r>
    </w:p>
    <w:tbl>
      <w:tblPr>
        <w:tblStyle w:val="3"/>
        <w:tblW w:w="9680" w:type="dxa"/>
        <w:jc w:val="center"/>
        <w:tblInd w:w="1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362"/>
        <w:gridCol w:w="1431"/>
        <w:gridCol w:w="11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一体化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管理执行情况，有无分包合同、安全协议书、安拆单位资质及特种作业人员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设备的安装或拆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是否办理了告知手续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" w:firstLineChars="7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使用中的设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是否有检验检测报告，是否经参建各方联合验收，有无违规使用情况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设备使用登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证明办理情况，是否置于设备明显位置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超过使用登记期限的设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是否经检验检测机构进行复检合格并重新领取使用登记证明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设备安装、拆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是否有设备安装、拆卸专项施工方案；属于需要论证范畴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是否制定了安全措施并组织进行专家论证；方案编制审批及论证程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是否符合要求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设备安装、拆除，是否进行了旁站，是否有记录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设备使用单位是否对设备使用情况开展日常检查和周检，有无记录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安装单位是否履行了设备安全月检制度，并对设备进行维护保养；相关资料是否齐全，发现的隐患是否整改落实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设备附着后是否组织进行验收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b/>
          <w:szCs w:val="21"/>
        </w:rPr>
        <w:t xml:space="preserve">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仿宋" w:hAnsi="仿宋" w:eastAsia="仿宋" w:cs="宋体"/>
          <w:sz w:val="28"/>
          <w:szCs w:val="30"/>
        </w:rPr>
        <w:br w:type="page"/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安全生产大检查用表（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三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（高大模板支撑施工）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tbl>
      <w:tblPr>
        <w:tblStyle w:val="3"/>
        <w:tblW w:w="9671" w:type="dxa"/>
        <w:jc w:val="center"/>
        <w:tblInd w:w="2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5964"/>
        <w:gridCol w:w="1620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专项方案内容是否齐全，编制说明、工程概况、施工计划、工艺技术、安全措施、劳动力计划、计算书及图纸。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施工单位是否依据专家论证意见，完善方案，报施工单位技术负责人、项目总监理工程师、建设单位项目负责人签字后实施。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高大模板验收是否符合要求，施工单位技术负责人和项目总监理工程师签字是否齐全。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高大模板支撑系统地基处理是否符合规范要求。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高大模板支撑系统搭设构造是否符合规范要求。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高大模板支撑系统搭设使用材料是否与方案一致。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混凝土浇筑前，项目技术负责人及总监是否确认安全生产条件，签署浇筑令。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高大模板支撑系统拆除是否符合规范要求。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监理单位是否将高大模板列入监理规划和实施细则，并严格全过程监理。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9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</w:p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安全生产检查用表（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b/>
          <w:sz w:val="32"/>
          <w:szCs w:val="32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（基坑土方开挖及支护工程）</w:t>
      </w:r>
    </w:p>
    <w:p>
      <w:pPr>
        <w:spacing w:line="360" w:lineRule="exact"/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工程名称：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tbl>
      <w:tblPr>
        <w:tblStyle w:val="3"/>
        <w:tblW w:w="10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6534"/>
        <w:gridCol w:w="1611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基坑工程设计</w:t>
            </w:r>
            <w:r>
              <w:rPr>
                <w:rFonts w:hint="eastAsia" w:ascii="仿宋" w:hAnsi="仿宋" w:eastAsia="仿宋" w:cs="宋体"/>
                <w:lang w:eastAsia="zh-CN"/>
              </w:rPr>
              <w:t>文件签章齐全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ind w:firstLine="14" w:firstLineChars="7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2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基坑工程按照规定编制和审批安全专项施工方案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3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超过一定规模的基坑工程安全专项施工方案进行专家论证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4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办理基坑施工专项许可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6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验收资料齐全有效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7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基坑监测由建设单位委托有资质的第三方监测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8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基坑坡顶、坡面和坡底有适当的排水措施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基坑支护结构完整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0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基坑坡顶地面无明显裂缝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基坑周边建筑物无明显变形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0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>检查组成员签字：                            检查时间：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7765C"/>
    <w:rsid w:val="010B5985"/>
    <w:rsid w:val="03904B48"/>
    <w:rsid w:val="05F75A4E"/>
    <w:rsid w:val="0633427E"/>
    <w:rsid w:val="072F7383"/>
    <w:rsid w:val="08481E87"/>
    <w:rsid w:val="0A4D4CA9"/>
    <w:rsid w:val="0AA36AB8"/>
    <w:rsid w:val="0B8C3679"/>
    <w:rsid w:val="0DD30EB2"/>
    <w:rsid w:val="0F6A3FAC"/>
    <w:rsid w:val="0FAE117A"/>
    <w:rsid w:val="10CF1DD0"/>
    <w:rsid w:val="11453651"/>
    <w:rsid w:val="11E647F4"/>
    <w:rsid w:val="141E1D56"/>
    <w:rsid w:val="1A8C3EAB"/>
    <w:rsid w:val="1C2E5694"/>
    <w:rsid w:val="1DE867F9"/>
    <w:rsid w:val="1E634B1C"/>
    <w:rsid w:val="21316020"/>
    <w:rsid w:val="24830A6D"/>
    <w:rsid w:val="25017863"/>
    <w:rsid w:val="2516462D"/>
    <w:rsid w:val="27712279"/>
    <w:rsid w:val="28207FA5"/>
    <w:rsid w:val="2A5758C4"/>
    <w:rsid w:val="2AC46A6D"/>
    <w:rsid w:val="2ACC1BA4"/>
    <w:rsid w:val="2B561FD5"/>
    <w:rsid w:val="2BEA0289"/>
    <w:rsid w:val="2C3828A5"/>
    <w:rsid w:val="2C6C45FA"/>
    <w:rsid w:val="2D0A5BF2"/>
    <w:rsid w:val="2F923294"/>
    <w:rsid w:val="30036643"/>
    <w:rsid w:val="302B044E"/>
    <w:rsid w:val="31245922"/>
    <w:rsid w:val="33AA6CEF"/>
    <w:rsid w:val="341E7E04"/>
    <w:rsid w:val="342B3DDD"/>
    <w:rsid w:val="349F405D"/>
    <w:rsid w:val="35173B00"/>
    <w:rsid w:val="3619069E"/>
    <w:rsid w:val="371A2D74"/>
    <w:rsid w:val="37AC762F"/>
    <w:rsid w:val="37FF2529"/>
    <w:rsid w:val="3CD60922"/>
    <w:rsid w:val="3D175ACE"/>
    <w:rsid w:val="3EE23982"/>
    <w:rsid w:val="410041A8"/>
    <w:rsid w:val="41691AE3"/>
    <w:rsid w:val="43E63EA7"/>
    <w:rsid w:val="447A4893"/>
    <w:rsid w:val="453427B1"/>
    <w:rsid w:val="46ED6197"/>
    <w:rsid w:val="4D104088"/>
    <w:rsid w:val="4D453282"/>
    <w:rsid w:val="4FC90D5D"/>
    <w:rsid w:val="5091075E"/>
    <w:rsid w:val="51032EE9"/>
    <w:rsid w:val="519F2AFF"/>
    <w:rsid w:val="51B61EED"/>
    <w:rsid w:val="51D41CD5"/>
    <w:rsid w:val="525C6F7F"/>
    <w:rsid w:val="5270634A"/>
    <w:rsid w:val="53CB3182"/>
    <w:rsid w:val="546E4BB6"/>
    <w:rsid w:val="56F14A04"/>
    <w:rsid w:val="59D444E2"/>
    <w:rsid w:val="5C7174EC"/>
    <w:rsid w:val="5CF6658D"/>
    <w:rsid w:val="5DC408CE"/>
    <w:rsid w:val="5DF60B8F"/>
    <w:rsid w:val="5E82030B"/>
    <w:rsid w:val="5F2D223A"/>
    <w:rsid w:val="5FC00A66"/>
    <w:rsid w:val="64273F3C"/>
    <w:rsid w:val="697A5334"/>
    <w:rsid w:val="6AE16CF2"/>
    <w:rsid w:val="6C556906"/>
    <w:rsid w:val="6D57765C"/>
    <w:rsid w:val="6D652DB2"/>
    <w:rsid w:val="705C21B9"/>
    <w:rsid w:val="70753384"/>
    <w:rsid w:val="70782433"/>
    <w:rsid w:val="70C41C4F"/>
    <w:rsid w:val="719A43BC"/>
    <w:rsid w:val="7312501A"/>
    <w:rsid w:val="74BC596A"/>
    <w:rsid w:val="763B6ED7"/>
    <w:rsid w:val="769A40DD"/>
    <w:rsid w:val="76AE1EE7"/>
    <w:rsid w:val="77EB3771"/>
    <w:rsid w:val="7A243188"/>
    <w:rsid w:val="7BD73D12"/>
    <w:rsid w:val="7C903EF0"/>
    <w:rsid w:val="7ED03DF7"/>
    <w:rsid w:val="7F7B6463"/>
    <w:rsid w:val="7FC57E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2018-03-14T11:55:00Z</dcterms:created>
  <dc:creator>Administrator</dc:creator>
  <cp:lastModifiedBy>DAY-09</cp:lastModifiedBy>
  <dcterms:modified xsi:type="dcterms:W3CDTF">2019-03-18T02:13:05Z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